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82A" w:rsidRPr="00D6082A" w:rsidRDefault="00D6082A" w:rsidP="00D6082A">
      <w:pPr>
        <w:spacing w:after="0" w:line="240" w:lineRule="auto"/>
        <w:jc w:val="center"/>
        <w:rPr>
          <w:rFonts w:ascii="Times New Roman" w:hAnsi="Times New Roman" w:cs="Times New Roman"/>
          <w:b/>
          <w:bCs/>
          <w:sz w:val="30"/>
          <w:szCs w:val="30"/>
          <w:shd w:val="clear" w:color="auto" w:fill="FBFCFD"/>
        </w:rPr>
      </w:pPr>
      <w:bookmarkStart w:id="0" w:name="_GoBack"/>
      <w:r w:rsidRPr="00D6082A">
        <w:rPr>
          <w:rFonts w:ascii="Times New Roman" w:hAnsi="Times New Roman" w:cs="Times New Roman"/>
          <w:b/>
          <w:bCs/>
          <w:sz w:val="30"/>
          <w:szCs w:val="30"/>
          <w:shd w:val="clear" w:color="auto" w:fill="FBFCFD"/>
        </w:rPr>
        <w:t>УКЛОНИЛСЯ ОТ СЛУЖБЫ – ОТВЕТЬ</w:t>
      </w:r>
    </w:p>
    <w:bookmarkEnd w:id="0"/>
    <w:p w:rsidR="00D6082A" w:rsidRPr="00B57FB0" w:rsidRDefault="00D6082A" w:rsidP="00D6082A">
      <w:pPr>
        <w:pStyle w:val="a3"/>
        <w:spacing w:after="0" w:line="240" w:lineRule="auto"/>
        <w:ind w:left="0" w:firstLine="720"/>
        <w:jc w:val="both"/>
        <w:rPr>
          <w:rFonts w:ascii="Times New Roman" w:hAnsi="Times New Roman" w:cs="Times New Roman"/>
          <w:b/>
          <w:sz w:val="30"/>
          <w:szCs w:val="30"/>
        </w:rPr>
      </w:pPr>
      <w:r w:rsidRPr="00B57FB0">
        <w:rPr>
          <w:rFonts w:ascii="Times New Roman" w:hAnsi="Times New Roman" w:cs="Times New Roman"/>
          <w:sz w:val="30"/>
          <w:szCs w:val="30"/>
        </w:rPr>
        <w:t xml:space="preserve">Уголовный кодекс Республики Беларусь </w:t>
      </w:r>
      <w:r w:rsidRPr="00B57FB0">
        <w:rPr>
          <w:rStyle w:val="datepr"/>
          <w:sz w:val="30"/>
          <w:szCs w:val="30"/>
        </w:rPr>
        <w:t>9 июля 1999 г.</w:t>
      </w:r>
      <w:r w:rsidRPr="00B57FB0">
        <w:rPr>
          <w:rStyle w:val="number"/>
          <w:sz w:val="30"/>
          <w:szCs w:val="30"/>
        </w:rPr>
        <w:t xml:space="preserve"> № 275-З; </w:t>
      </w:r>
      <w:bookmarkStart w:id="1" w:name="LOT"/>
      <w:bookmarkEnd w:id="1"/>
      <w:r w:rsidRPr="00B57FB0">
        <w:rPr>
          <w:rFonts w:ascii="Times New Roman" w:hAnsi="Times New Roman" w:cs="Times New Roman"/>
          <w:sz w:val="30"/>
          <w:szCs w:val="30"/>
        </w:rPr>
        <w:t>Кодекс Республики Беларусь об административных правонарушениях 6 января 2021 г. № 91-З</w:t>
      </w:r>
    </w:p>
    <w:p w:rsidR="00D6082A" w:rsidRPr="00B57FB0" w:rsidRDefault="00D6082A" w:rsidP="00D6082A">
      <w:pPr>
        <w:pStyle w:val="comment"/>
        <w:ind w:firstLine="720"/>
        <w:contextualSpacing/>
        <w:rPr>
          <w:sz w:val="30"/>
          <w:szCs w:val="30"/>
        </w:rPr>
      </w:pPr>
      <w:r w:rsidRPr="00B57FB0">
        <w:rPr>
          <w:sz w:val="30"/>
          <w:szCs w:val="30"/>
        </w:rPr>
        <w:t>Уклонение от призыва на военную службу и службу в резерве выражается в неявке на:</w:t>
      </w:r>
    </w:p>
    <w:p w:rsidR="00D6082A" w:rsidRPr="00B57FB0" w:rsidRDefault="00D6082A" w:rsidP="00D6082A">
      <w:pPr>
        <w:pStyle w:val="newncpi"/>
        <w:ind w:firstLine="720"/>
        <w:contextualSpacing/>
        <w:rPr>
          <w:sz w:val="30"/>
          <w:szCs w:val="30"/>
        </w:rPr>
      </w:pPr>
      <w:r w:rsidRPr="00B57FB0">
        <w:rPr>
          <w:sz w:val="30"/>
          <w:szCs w:val="30"/>
        </w:rPr>
        <w:t>медицинское освидетельствование (обследование);</w:t>
      </w:r>
    </w:p>
    <w:p w:rsidR="00D6082A" w:rsidRPr="00B57FB0" w:rsidRDefault="00D6082A" w:rsidP="00D6082A">
      <w:pPr>
        <w:pStyle w:val="newncpi"/>
        <w:ind w:firstLine="720"/>
        <w:contextualSpacing/>
        <w:rPr>
          <w:sz w:val="30"/>
          <w:szCs w:val="30"/>
        </w:rPr>
      </w:pPr>
      <w:r w:rsidRPr="00B57FB0">
        <w:rPr>
          <w:sz w:val="30"/>
          <w:szCs w:val="30"/>
        </w:rPr>
        <w:t>проведение медицинского освидетельствования (обследования);</w:t>
      </w:r>
    </w:p>
    <w:p w:rsidR="00D6082A" w:rsidRPr="00B57FB0" w:rsidRDefault="00D6082A" w:rsidP="00D6082A">
      <w:pPr>
        <w:pStyle w:val="newncpi"/>
        <w:ind w:firstLine="720"/>
        <w:contextualSpacing/>
        <w:rPr>
          <w:sz w:val="30"/>
          <w:szCs w:val="30"/>
        </w:rPr>
      </w:pPr>
      <w:r w:rsidRPr="00B57FB0">
        <w:rPr>
          <w:sz w:val="30"/>
          <w:szCs w:val="30"/>
        </w:rPr>
        <w:t>заседание призывной комиссии;</w:t>
      </w:r>
    </w:p>
    <w:p w:rsidR="00D6082A" w:rsidRPr="00B57FB0" w:rsidRDefault="00D6082A" w:rsidP="00D6082A">
      <w:pPr>
        <w:pStyle w:val="newncpi"/>
        <w:ind w:firstLine="720"/>
        <w:contextualSpacing/>
        <w:rPr>
          <w:sz w:val="30"/>
          <w:szCs w:val="30"/>
        </w:rPr>
      </w:pPr>
      <w:r w:rsidRPr="00B57FB0">
        <w:rPr>
          <w:sz w:val="30"/>
          <w:szCs w:val="30"/>
        </w:rPr>
        <w:t>на призывной (сборный) пункт для отправки к месту срочной военной службы, службы в резерве и нахождение в военном комиссариате (обособленном подразделении), на призывном (сборном) пункте до отправки к месту срочной военной службы, службы в резерве;</w:t>
      </w:r>
    </w:p>
    <w:p w:rsidR="00D6082A" w:rsidRPr="00B57FB0" w:rsidRDefault="00D6082A" w:rsidP="00D6082A">
      <w:pPr>
        <w:pStyle w:val="newncpi"/>
        <w:ind w:firstLine="720"/>
        <w:contextualSpacing/>
        <w:rPr>
          <w:sz w:val="30"/>
          <w:szCs w:val="30"/>
        </w:rPr>
      </w:pPr>
      <w:r w:rsidRPr="00B57FB0">
        <w:rPr>
          <w:sz w:val="30"/>
          <w:szCs w:val="30"/>
        </w:rPr>
        <w:t>отправку призванных граждан к месту срочной военной службы, службы в резерве;</w:t>
      </w:r>
    </w:p>
    <w:p w:rsidR="00D6082A" w:rsidRPr="00B57FB0" w:rsidRDefault="00D6082A" w:rsidP="00D6082A">
      <w:pPr>
        <w:pStyle w:val="newncpi"/>
        <w:ind w:firstLine="720"/>
        <w:contextualSpacing/>
        <w:rPr>
          <w:sz w:val="30"/>
          <w:szCs w:val="30"/>
        </w:rPr>
      </w:pPr>
      <w:r w:rsidRPr="00B57FB0">
        <w:rPr>
          <w:sz w:val="30"/>
          <w:szCs w:val="30"/>
        </w:rPr>
        <w:t>призывной (сборный) пункт для получения направления в орган по труду, занятости и социальной защите по месту жительства и нахождение в военном комиссариате (обособленном подразделении), на призывном (сборном) пункте до получения направления в орган по труду, занятости и социальной защите по месту жительства в отношении которых принято решение о замене воинской службы на альтернативную.</w:t>
      </w:r>
    </w:p>
    <w:p w:rsidR="00D6082A" w:rsidRPr="00B57FB0" w:rsidRDefault="00D6082A" w:rsidP="00D6082A">
      <w:pPr>
        <w:spacing w:after="0" w:line="240" w:lineRule="auto"/>
        <w:ind w:firstLine="720"/>
        <w:contextualSpacing/>
        <w:jc w:val="both"/>
        <w:rPr>
          <w:rFonts w:ascii="Times New Roman" w:hAnsi="Times New Roman" w:cs="Times New Roman"/>
          <w:sz w:val="30"/>
          <w:szCs w:val="30"/>
        </w:rPr>
      </w:pPr>
      <w:r w:rsidRPr="00D6082A">
        <w:rPr>
          <w:rFonts w:ascii="Times New Roman" w:hAnsi="Times New Roman" w:cs="Times New Roman"/>
          <w:sz w:val="30"/>
          <w:szCs w:val="30"/>
          <w:lang w:val="ru-RU"/>
        </w:rPr>
        <w:tab/>
      </w:r>
      <w:proofErr w:type="spellStart"/>
      <w:r w:rsidRPr="00B57FB0">
        <w:rPr>
          <w:rFonts w:ascii="Times New Roman" w:hAnsi="Times New Roman" w:cs="Times New Roman"/>
          <w:sz w:val="30"/>
          <w:szCs w:val="30"/>
        </w:rPr>
        <w:t>За</w:t>
      </w:r>
      <w:proofErr w:type="spellEnd"/>
      <w:r w:rsidRPr="00B57FB0">
        <w:rPr>
          <w:rFonts w:ascii="Times New Roman" w:hAnsi="Times New Roman" w:cs="Times New Roman"/>
          <w:sz w:val="30"/>
          <w:szCs w:val="30"/>
        </w:rPr>
        <w:t xml:space="preserve"> </w:t>
      </w:r>
      <w:proofErr w:type="spellStart"/>
      <w:r w:rsidRPr="00B57FB0">
        <w:rPr>
          <w:rFonts w:ascii="Times New Roman" w:hAnsi="Times New Roman" w:cs="Times New Roman"/>
          <w:sz w:val="30"/>
          <w:szCs w:val="30"/>
        </w:rPr>
        <w:t>уклонение</w:t>
      </w:r>
      <w:proofErr w:type="spellEnd"/>
      <w:r w:rsidRPr="00B57FB0">
        <w:rPr>
          <w:rFonts w:ascii="Times New Roman" w:hAnsi="Times New Roman" w:cs="Times New Roman"/>
          <w:sz w:val="30"/>
          <w:szCs w:val="30"/>
        </w:rPr>
        <w:t xml:space="preserve"> </w:t>
      </w:r>
      <w:proofErr w:type="spellStart"/>
      <w:r w:rsidRPr="00B57FB0">
        <w:rPr>
          <w:rFonts w:ascii="Times New Roman" w:hAnsi="Times New Roman" w:cs="Times New Roman"/>
          <w:sz w:val="30"/>
          <w:szCs w:val="30"/>
        </w:rPr>
        <w:t>предусмотрена</w:t>
      </w:r>
      <w:proofErr w:type="spellEnd"/>
      <w:r w:rsidRPr="00B57FB0">
        <w:rPr>
          <w:rFonts w:ascii="Times New Roman" w:hAnsi="Times New Roman" w:cs="Times New Roman"/>
          <w:sz w:val="30"/>
          <w:szCs w:val="30"/>
        </w:rPr>
        <w:t xml:space="preserve"> </w:t>
      </w:r>
      <w:proofErr w:type="spellStart"/>
      <w:r w:rsidRPr="00B57FB0">
        <w:rPr>
          <w:rFonts w:ascii="Times New Roman" w:hAnsi="Times New Roman" w:cs="Times New Roman"/>
          <w:sz w:val="30"/>
          <w:szCs w:val="30"/>
        </w:rPr>
        <w:t>ответственность</w:t>
      </w:r>
      <w:proofErr w:type="spellEnd"/>
      <w:r w:rsidRPr="00B57FB0">
        <w:rPr>
          <w:rFonts w:ascii="Times New Roman" w:hAnsi="Times New Roman" w:cs="Times New Roman"/>
          <w:sz w:val="30"/>
          <w:szCs w:val="30"/>
        </w:rPr>
        <w:t>:</w:t>
      </w:r>
    </w:p>
    <w:p w:rsidR="00D6082A" w:rsidRPr="00D6082A" w:rsidRDefault="00D6082A" w:rsidP="00D6082A">
      <w:pPr>
        <w:spacing w:after="0" w:line="240" w:lineRule="auto"/>
        <w:ind w:firstLine="720"/>
        <w:contextualSpacing/>
        <w:jc w:val="both"/>
        <w:rPr>
          <w:rFonts w:ascii="Times New Roman" w:hAnsi="Times New Roman" w:cs="Times New Roman"/>
          <w:b/>
          <w:sz w:val="30"/>
          <w:szCs w:val="30"/>
          <w:lang w:val="ru-RU"/>
        </w:rPr>
      </w:pPr>
      <w:r w:rsidRPr="00D6082A">
        <w:rPr>
          <w:rFonts w:ascii="Times New Roman" w:hAnsi="Times New Roman" w:cs="Times New Roman"/>
          <w:b/>
          <w:sz w:val="30"/>
          <w:szCs w:val="30"/>
          <w:lang w:val="ru-RU"/>
        </w:rPr>
        <w:t>1.адмистративная;</w:t>
      </w:r>
    </w:p>
    <w:p w:rsidR="00D6082A" w:rsidRPr="00B57FB0" w:rsidRDefault="00D6082A" w:rsidP="00D6082A">
      <w:pPr>
        <w:pStyle w:val="a4"/>
        <w:spacing w:after="0"/>
        <w:ind w:firstLine="720"/>
        <w:contextualSpacing/>
        <w:jc w:val="both"/>
        <w:rPr>
          <w:sz w:val="30"/>
          <w:szCs w:val="30"/>
          <w:u w:val="single"/>
        </w:rPr>
      </w:pPr>
      <w:r w:rsidRPr="00B57FB0">
        <w:rPr>
          <w:sz w:val="30"/>
          <w:szCs w:val="30"/>
          <w:u w:val="single"/>
        </w:rPr>
        <w:t>Статья 26.1. Неявка на мероприятия по призыву</w:t>
      </w:r>
    </w:p>
    <w:p w:rsidR="00D6082A" w:rsidRPr="00B57FB0" w:rsidRDefault="00D6082A" w:rsidP="00D6082A">
      <w:pPr>
        <w:pStyle w:val="a4"/>
        <w:spacing w:after="0"/>
        <w:ind w:firstLine="720"/>
        <w:contextualSpacing/>
        <w:jc w:val="both"/>
        <w:rPr>
          <w:sz w:val="30"/>
          <w:szCs w:val="30"/>
        </w:rPr>
      </w:pPr>
      <w:r w:rsidRPr="00B57FB0">
        <w:rPr>
          <w:sz w:val="30"/>
          <w:szCs w:val="30"/>
        </w:rPr>
        <w:tab/>
        <w:t>Неявка без уважительных причин на мероприятия по призыву на воинскую службу по повестке или направлению военного комиссариата (обособленного подразделения военного комиссариата) (в том числе неявка гражданина, отказавшегося от получения таких повестки или направления) или в сроки, установленные законодательством, если такая неявка не воспрепятствовала принятию и (или) реализации решения призывной комиссии (военного комиссара) об исполнении гражданином воинской обязанности, –</w:t>
      </w:r>
    </w:p>
    <w:p w:rsidR="00D6082A" w:rsidRPr="00B57FB0" w:rsidRDefault="00D6082A" w:rsidP="00D6082A">
      <w:pPr>
        <w:pStyle w:val="a4"/>
        <w:spacing w:after="0"/>
        <w:ind w:firstLine="720"/>
        <w:contextualSpacing/>
        <w:jc w:val="both"/>
        <w:rPr>
          <w:sz w:val="30"/>
          <w:szCs w:val="30"/>
        </w:rPr>
      </w:pPr>
      <w:r w:rsidRPr="00B57FB0">
        <w:rPr>
          <w:sz w:val="30"/>
          <w:szCs w:val="30"/>
        </w:rPr>
        <w:t>влечет наложение штрафа в размере до пяти базовых величин.</w:t>
      </w:r>
    </w:p>
    <w:p w:rsidR="00D6082A" w:rsidRPr="00B57FB0" w:rsidRDefault="00D6082A" w:rsidP="00D6082A">
      <w:pPr>
        <w:pStyle w:val="a4"/>
        <w:spacing w:after="0"/>
        <w:ind w:firstLine="720"/>
        <w:contextualSpacing/>
        <w:jc w:val="both"/>
        <w:rPr>
          <w:sz w:val="30"/>
          <w:szCs w:val="30"/>
          <w:u w:val="single"/>
        </w:rPr>
      </w:pPr>
      <w:r w:rsidRPr="00B57FB0">
        <w:rPr>
          <w:b/>
          <w:sz w:val="30"/>
          <w:szCs w:val="30"/>
        </w:rPr>
        <w:tab/>
      </w:r>
      <w:r w:rsidRPr="00B57FB0">
        <w:rPr>
          <w:sz w:val="30"/>
          <w:szCs w:val="30"/>
          <w:u w:val="single"/>
        </w:rPr>
        <w:t>Статья 26.3. Нарушение обязанностей по воинскому учету</w:t>
      </w:r>
    </w:p>
    <w:p w:rsidR="00D6082A" w:rsidRPr="00B57FB0" w:rsidRDefault="00D6082A" w:rsidP="00D6082A">
      <w:pPr>
        <w:pStyle w:val="a4"/>
        <w:numPr>
          <w:ilvl w:val="0"/>
          <w:numId w:val="2"/>
        </w:numPr>
        <w:spacing w:after="0"/>
        <w:ind w:left="0" w:firstLine="720"/>
        <w:contextualSpacing/>
        <w:jc w:val="both"/>
        <w:rPr>
          <w:sz w:val="30"/>
          <w:szCs w:val="30"/>
        </w:rPr>
      </w:pPr>
      <w:r w:rsidRPr="00B57FB0">
        <w:rPr>
          <w:sz w:val="30"/>
          <w:szCs w:val="30"/>
        </w:rPr>
        <w:t>Нарушение гражданами обязанностей по воинскому учету –влечет наложение штрафа в размере до трех базовых величин.</w:t>
      </w:r>
    </w:p>
    <w:p w:rsidR="00D6082A" w:rsidRPr="00D6082A" w:rsidRDefault="00D6082A" w:rsidP="00D6082A">
      <w:pPr>
        <w:spacing w:after="0" w:line="240" w:lineRule="auto"/>
        <w:ind w:firstLine="720"/>
        <w:contextualSpacing/>
        <w:jc w:val="both"/>
        <w:rPr>
          <w:rFonts w:ascii="Times New Roman" w:hAnsi="Times New Roman" w:cs="Times New Roman"/>
          <w:b/>
          <w:sz w:val="30"/>
          <w:szCs w:val="30"/>
          <w:lang w:val="ru-RU"/>
        </w:rPr>
      </w:pPr>
      <w:r w:rsidRPr="00D6082A">
        <w:rPr>
          <w:rFonts w:ascii="Times New Roman" w:hAnsi="Times New Roman" w:cs="Times New Roman"/>
          <w:b/>
          <w:sz w:val="30"/>
          <w:szCs w:val="30"/>
          <w:lang w:val="ru-RU"/>
        </w:rPr>
        <w:t>2.уголовная;</w:t>
      </w:r>
    </w:p>
    <w:p w:rsidR="00D6082A" w:rsidRPr="00D6082A" w:rsidRDefault="00D6082A" w:rsidP="00D6082A">
      <w:pPr>
        <w:spacing w:after="0" w:line="240" w:lineRule="auto"/>
        <w:ind w:firstLine="720"/>
        <w:contextualSpacing/>
        <w:jc w:val="both"/>
        <w:rPr>
          <w:rFonts w:ascii="Times New Roman" w:hAnsi="Times New Roman" w:cs="Times New Roman"/>
          <w:sz w:val="30"/>
          <w:szCs w:val="30"/>
          <w:u w:val="single"/>
          <w:lang w:val="ru-RU"/>
        </w:rPr>
      </w:pPr>
      <w:r w:rsidRPr="00D6082A">
        <w:rPr>
          <w:rFonts w:ascii="Times New Roman" w:hAnsi="Times New Roman" w:cs="Times New Roman"/>
          <w:sz w:val="30"/>
          <w:szCs w:val="30"/>
          <w:u w:val="single"/>
          <w:lang w:val="ru-RU"/>
        </w:rPr>
        <w:t>Статья 435. Уклонение от мероприятий призыва на воинскую службу.</w:t>
      </w:r>
    </w:p>
    <w:p w:rsidR="00D6082A" w:rsidRPr="00B57FB0" w:rsidRDefault="00D6082A" w:rsidP="00D6082A">
      <w:pPr>
        <w:pStyle w:val="point"/>
        <w:ind w:firstLine="720"/>
        <w:contextualSpacing/>
        <w:rPr>
          <w:rFonts w:eastAsia="Times New Roman"/>
          <w:sz w:val="30"/>
          <w:szCs w:val="30"/>
        </w:rPr>
      </w:pPr>
      <w:r w:rsidRPr="00B57FB0">
        <w:rPr>
          <w:rFonts w:eastAsia="Times New Roman"/>
          <w:sz w:val="30"/>
          <w:szCs w:val="30"/>
        </w:rPr>
        <w:lastRenderedPageBreak/>
        <w:t>1. Уклонение от мероприятий призыва на воинскую службу –</w:t>
      </w:r>
    </w:p>
    <w:p w:rsidR="00D6082A" w:rsidRPr="00B57FB0" w:rsidRDefault="00D6082A" w:rsidP="00D6082A">
      <w:pPr>
        <w:pStyle w:val="newncpi"/>
        <w:ind w:firstLine="720"/>
        <w:contextualSpacing/>
        <w:rPr>
          <w:sz w:val="30"/>
          <w:szCs w:val="30"/>
        </w:rPr>
      </w:pPr>
      <w:r w:rsidRPr="00B57FB0">
        <w:rPr>
          <w:sz w:val="30"/>
          <w:szCs w:val="30"/>
        </w:rPr>
        <w:t>наказывается штрафом, или арестом на срок до шести месяцев, или ограничением свободы на срок до двух лет, или лишением свободы на тот же срок.</w:t>
      </w:r>
    </w:p>
    <w:p w:rsidR="00D6082A" w:rsidRPr="00B57FB0" w:rsidRDefault="00D6082A" w:rsidP="00D6082A">
      <w:pPr>
        <w:pStyle w:val="point"/>
        <w:ind w:firstLine="720"/>
        <w:contextualSpacing/>
        <w:rPr>
          <w:rFonts w:eastAsia="Times New Roman"/>
          <w:sz w:val="30"/>
          <w:szCs w:val="30"/>
        </w:rPr>
      </w:pPr>
      <w:r w:rsidRPr="00B57FB0">
        <w:rPr>
          <w:rFonts w:eastAsia="Times New Roman"/>
          <w:sz w:val="30"/>
          <w:szCs w:val="30"/>
        </w:rPr>
        <w:t>2. Уклонение от мероприятий призыва на воинскую службу, совершенное путем умышленного причинения себе телесного повреждения, либо симуляции болезни, либо подлога документов или иного обмана, –</w:t>
      </w:r>
    </w:p>
    <w:p w:rsidR="00D6082A" w:rsidRPr="00B57FB0" w:rsidRDefault="00D6082A" w:rsidP="00D6082A">
      <w:pPr>
        <w:pStyle w:val="newncpi"/>
        <w:ind w:firstLine="720"/>
        <w:contextualSpacing/>
        <w:rPr>
          <w:sz w:val="30"/>
          <w:szCs w:val="30"/>
        </w:rPr>
      </w:pPr>
      <w:r w:rsidRPr="00B57FB0">
        <w:rPr>
          <w:sz w:val="30"/>
          <w:szCs w:val="30"/>
        </w:rPr>
        <w:t>наказывается ограничением свободы на срок до пяти лет или лишением свободы на тот же срок.</w:t>
      </w:r>
    </w:p>
    <w:p w:rsidR="00D6082A" w:rsidRPr="00B57FB0" w:rsidRDefault="00D6082A" w:rsidP="00D6082A">
      <w:pPr>
        <w:pStyle w:val="comment"/>
        <w:ind w:firstLine="720"/>
        <w:contextualSpacing/>
        <w:rPr>
          <w:sz w:val="30"/>
          <w:szCs w:val="30"/>
        </w:rPr>
      </w:pPr>
      <w:r w:rsidRPr="00B57FB0">
        <w:rPr>
          <w:sz w:val="30"/>
          <w:szCs w:val="30"/>
        </w:rPr>
        <w:t>Примечание. Призывник, резервист или военнообязанный, впервые совершившие деяния, предусмотренные частью 1 настоящей статьи, частью 1 статьи 436, статьей 437 настоящего Кодекса, могут быть освобождены от уголовной ответственности, если содеянное явилось следствием стечения тяжелых обстоятельств.</w:t>
      </w:r>
    </w:p>
    <w:p w:rsidR="00D6082A" w:rsidRPr="00B57FB0" w:rsidRDefault="00D6082A" w:rsidP="00D6082A">
      <w:pPr>
        <w:pStyle w:val="article"/>
        <w:spacing w:before="0" w:after="0"/>
        <w:ind w:left="0" w:firstLine="720"/>
        <w:contextualSpacing/>
        <w:rPr>
          <w:b w:val="0"/>
          <w:sz w:val="30"/>
          <w:szCs w:val="30"/>
          <w:u w:val="single"/>
        </w:rPr>
      </w:pPr>
      <w:r w:rsidRPr="00B57FB0">
        <w:rPr>
          <w:b w:val="0"/>
          <w:sz w:val="30"/>
          <w:szCs w:val="30"/>
          <w:u w:val="single"/>
        </w:rPr>
        <w:t>Статья 437. Уклонение призывника или военнообязанного от воинского учета</w:t>
      </w:r>
    </w:p>
    <w:p w:rsidR="00D6082A" w:rsidRPr="00B57FB0" w:rsidRDefault="00D6082A" w:rsidP="00D6082A">
      <w:pPr>
        <w:pStyle w:val="newncpi"/>
        <w:ind w:firstLine="720"/>
        <w:contextualSpacing/>
        <w:rPr>
          <w:sz w:val="30"/>
          <w:szCs w:val="30"/>
        </w:rPr>
      </w:pPr>
      <w:r w:rsidRPr="00B57FB0">
        <w:rPr>
          <w:sz w:val="30"/>
          <w:szCs w:val="30"/>
        </w:rPr>
        <w:t>Уклонение призывника или военнообязанного от воинского учета –</w:t>
      </w:r>
    </w:p>
    <w:p w:rsidR="00D6082A" w:rsidRPr="00B57FB0" w:rsidRDefault="00D6082A" w:rsidP="00D6082A">
      <w:pPr>
        <w:pStyle w:val="newncpi"/>
        <w:ind w:firstLine="720"/>
        <w:contextualSpacing/>
        <w:rPr>
          <w:b/>
          <w:sz w:val="30"/>
          <w:szCs w:val="30"/>
        </w:rPr>
      </w:pPr>
      <w:r w:rsidRPr="00B57FB0">
        <w:rPr>
          <w:sz w:val="30"/>
          <w:szCs w:val="30"/>
        </w:rPr>
        <w:t>наказывается штрафом или арестом на срок до трех месяцев.</w:t>
      </w:r>
    </w:p>
    <w:p w:rsidR="00D6082A" w:rsidRPr="00D6082A" w:rsidRDefault="00D6082A" w:rsidP="00D6082A">
      <w:pPr>
        <w:spacing w:after="0" w:line="240" w:lineRule="auto"/>
        <w:ind w:firstLine="720"/>
        <w:contextualSpacing/>
        <w:jc w:val="both"/>
        <w:rPr>
          <w:rFonts w:ascii="Times New Roman" w:hAnsi="Times New Roman" w:cs="Times New Roman"/>
          <w:b/>
          <w:sz w:val="30"/>
          <w:szCs w:val="30"/>
          <w:lang w:val="ru-RU"/>
        </w:rPr>
      </w:pPr>
      <w:r w:rsidRPr="00D6082A">
        <w:rPr>
          <w:rFonts w:ascii="Times New Roman" w:hAnsi="Times New Roman" w:cs="Times New Roman"/>
          <w:b/>
          <w:sz w:val="30"/>
          <w:szCs w:val="30"/>
          <w:lang w:val="ru-RU"/>
        </w:rPr>
        <w:t>Помимо административной и уголовной есть еще и ограничительные меры.</w:t>
      </w:r>
    </w:p>
    <w:p w:rsidR="00F849FA" w:rsidRPr="00D6082A" w:rsidRDefault="00F849FA" w:rsidP="00D6082A">
      <w:pPr>
        <w:rPr>
          <w:lang w:val="ru-RU"/>
        </w:rPr>
      </w:pPr>
    </w:p>
    <w:sectPr w:rsidR="00F849FA" w:rsidRPr="00D6082A" w:rsidSect="00D6082A">
      <w:pgSz w:w="15840" w:h="12240"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A2AA4"/>
    <w:multiLevelType w:val="hybridMultilevel"/>
    <w:tmpl w:val="3CFA9D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93D0C70"/>
    <w:multiLevelType w:val="hybridMultilevel"/>
    <w:tmpl w:val="C722032A"/>
    <w:lvl w:ilvl="0" w:tplc="20000001">
      <w:start w:val="1"/>
      <w:numFmt w:val="bullet"/>
      <w:lvlText w:val=""/>
      <w:lvlJc w:val="left"/>
      <w:pPr>
        <w:ind w:left="1440" w:hanging="360"/>
      </w:pPr>
      <w:rPr>
        <w:rFonts w:ascii="Symbol" w:hAnsi="Symbol" w:cs="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cs="Wingdings" w:hint="default"/>
      </w:rPr>
    </w:lvl>
    <w:lvl w:ilvl="3" w:tplc="20000001" w:tentative="1">
      <w:start w:val="1"/>
      <w:numFmt w:val="bullet"/>
      <w:lvlText w:val=""/>
      <w:lvlJc w:val="left"/>
      <w:pPr>
        <w:ind w:left="3600" w:hanging="360"/>
      </w:pPr>
      <w:rPr>
        <w:rFonts w:ascii="Symbol" w:hAnsi="Symbol" w:cs="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cs="Wingdings" w:hint="default"/>
      </w:rPr>
    </w:lvl>
    <w:lvl w:ilvl="6" w:tplc="20000001" w:tentative="1">
      <w:start w:val="1"/>
      <w:numFmt w:val="bullet"/>
      <w:lvlText w:val=""/>
      <w:lvlJc w:val="left"/>
      <w:pPr>
        <w:ind w:left="5760" w:hanging="360"/>
      </w:pPr>
      <w:rPr>
        <w:rFonts w:ascii="Symbol" w:hAnsi="Symbol" w:cs="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cs="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36"/>
    <w:rsid w:val="006548D4"/>
    <w:rsid w:val="00D6082A"/>
    <w:rsid w:val="00F054B3"/>
    <w:rsid w:val="00F33536"/>
    <w:rsid w:val="00F83E38"/>
    <w:rsid w:val="00F849FA"/>
    <w:rsid w:val="00FC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1F7D"/>
  <w15:chartTrackingRefBased/>
  <w15:docId w15:val="{8FA6708C-DC0F-4AC3-8529-5B8E7DBD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536"/>
    <w:pPr>
      <w:ind w:left="720"/>
      <w:contextualSpacing/>
    </w:pPr>
    <w:rPr>
      <w:lang w:val="ru-RU"/>
    </w:rPr>
  </w:style>
  <w:style w:type="paragraph" w:customStyle="1" w:styleId="newncpi">
    <w:name w:val="newncpi"/>
    <w:basedOn w:val="a"/>
    <w:rsid w:val="00D6082A"/>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point">
    <w:name w:val="point"/>
    <w:basedOn w:val="a"/>
    <w:rsid w:val="00D6082A"/>
    <w:pPr>
      <w:spacing w:after="0" w:line="240" w:lineRule="auto"/>
      <w:ind w:firstLine="567"/>
      <w:jc w:val="both"/>
    </w:pPr>
    <w:rPr>
      <w:rFonts w:ascii="Times New Roman" w:eastAsiaTheme="minorEastAsia" w:hAnsi="Times New Roman" w:cs="Times New Roman"/>
      <w:sz w:val="24"/>
      <w:szCs w:val="24"/>
      <w:lang w:val="ru-RU" w:eastAsia="ru-RU"/>
    </w:rPr>
  </w:style>
  <w:style w:type="paragraph" w:styleId="a4">
    <w:name w:val="Body Text"/>
    <w:basedOn w:val="a"/>
    <w:link w:val="a5"/>
    <w:uiPriority w:val="99"/>
    <w:semiHidden/>
    <w:unhideWhenUsed/>
    <w:rsid w:val="00D6082A"/>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uiPriority w:val="99"/>
    <w:semiHidden/>
    <w:rsid w:val="00D6082A"/>
    <w:rPr>
      <w:rFonts w:ascii="Times New Roman" w:eastAsia="Times New Roman" w:hAnsi="Times New Roman" w:cs="Times New Roman"/>
      <w:sz w:val="24"/>
      <w:szCs w:val="24"/>
      <w:lang w:val="ru-RU" w:eastAsia="ru-RU"/>
    </w:rPr>
  </w:style>
  <w:style w:type="paragraph" w:customStyle="1" w:styleId="article">
    <w:name w:val="article"/>
    <w:basedOn w:val="a"/>
    <w:rsid w:val="00D6082A"/>
    <w:pPr>
      <w:spacing w:before="240" w:after="240" w:line="240" w:lineRule="auto"/>
      <w:ind w:left="1922" w:hanging="1355"/>
    </w:pPr>
    <w:rPr>
      <w:rFonts w:ascii="Times New Roman" w:eastAsia="Times New Roman" w:hAnsi="Times New Roman" w:cs="Times New Roman"/>
      <w:b/>
      <w:bCs/>
      <w:sz w:val="24"/>
      <w:szCs w:val="24"/>
      <w:lang w:val="ru-RU" w:eastAsia="ru-RU"/>
    </w:rPr>
  </w:style>
  <w:style w:type="paragraph" w:customStyle="1" w:styleId="comment">
    <w:name w:val="comment"/>
    <w:basedOn w:val="a"/>
    <w:rsid w:val="00D6082A"/>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datepr">
    <w:name w:val="datepr"/>
    <w:basedOn w:val="a0"/>
    <w:rsid w:val="00D6082A"/>
    <w:rPr>
      <w:rFonts w:ascii="Times New Roman" w:hAnsi="Times New Roman" w:cs="Times New Roman" w:hint="default"/>
    </w:rPr>
  </w:style>
  <w:style w:type="character" w:customStyle="1" w:styleId="number">
    <w:name w:val="number"/>
    <w:basedOn w:val="a0"/>
    <w:rsid w:val="00D6082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37C43-CB96-483C-82BD-15B781E4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2</cp:revision>
  <dcterms:created xsi:type="dcterms:W3CDTF">2021-12-02T11:05:00Z</dcterms:created>
  <dcterms:modified xsi:type="dcterms:W3CDTF">2021-12-02T11:05:00Z</dcterms:modified>
</cp:coreProperties>
</file>